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8"/>
        <w:gridCol w:w="2031"/>
        <w:gridCol w:w="4815"/>
        <w:gridCol w:w="1065"/>
      </w:tblGrid>
      <w:tr w14:paraId="51C8F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468" w:type="dxa"/>
            <w:vAlign w:val="center"/>
          </w:tcPr>
          <w:p w14:paraId="63E2EA60">
            <w:pPr>
              <w:pStyle w:val="5"/>
              <w:jc w:val="center"/>
              <w:rPr>
                <w:sz w:val="24"/>
                <w:szCs w:val="24"/>
                <w:highlight w:val="none"/>
              </w:rPr>
            </w:pPr>
            <w:r>
              <w:rPr>
                <w:sz w:val="24"/>
                <w:szCs w:val="24"/>
                <w:highlight w:val="none"/>
              </w:rPr>
              <w:t>序号</w:t>
            </w:r>
          </w:p>
        </w:tc>
        <w:tc>
          <w:tcPr>
            <w:tcW w:w="2031" w:type="dxa"/>
            <w:vAlign w:val="center"/>
          </w:tcPr>
          <w:p w14:paraId="6845F38D">
            <w:pPr>
              <w:pStyle w:val="5"/>
              <w:jc w:val="center"/>
              <w:rPr>
                <w:sz w:val="24"/>
                <w:szCs w:val="24"/>
                <w:highlight w:val="none"/>
              </w:rPr>
            </w:pPr>
            <w:r>
              <w:rPr>
                <w:sz w:val="24"/>
                <w:szCs w:val="24"/>
                <w:highlight w:val="none"/>
              </w:rPr>
              <w:t>标的名称</w:t>
            </w:r>
          </w:p>
        </w:tc>
        <w:tc>
          <w:tcPr>
            <w:tcW w:w="4815" w:type="dxa"/>
            <w:vAlign w:val="center"/>
          </w:tcPr>
          <w:p w14:paraId="6DF51559">
            <w:pPr>
              <w:pStyle w:val="5"/>
              <w:jc w:val="center"/>
              <w:rPr>
                <w:sz w:val="24"/>
                <w:szCs w:val="24"/>
                <w:highlight w:val="none"/>
              </w:rPr>
            </w:pPr>
            <w:r>
              <w:rPr>
                <w:sz w:val="24"/>
                <w:szCs w:val="24"/>
                <w:highlight w:val="none"/>
              </w:rPr>
              <w:t>技术和服务要求</w:t>
            </w:r>
          </w:p>
        </w:tc>
        <w:tc>
          <w:tcPr>
            <w:tcW w:w="1065" w:type="dxa"/>
            <w:vAlign w:val="center"/>
          </w:tcPr>
          <w:p w14:paraId="6B0C30DA">
            <w:pPr>
              <w:pStyle w:val="5"/>
              <w:jc w:val="center"/>
              <w:rPr>
                <w:sz w:val="24"/>
                <w:szCs w:val="24"/>
                <w:highlight w:val="none"/>
              </w:rPr>
            </w:pPr>
            <w:r>
              <w:rPr>
                <w:sz w:val="24"/>
                <w:szCs w:val="24"/>
                <w:highlight w:val="none"/>
              </w:rPr>
              <w:t>备注</w:t>
            </w:r>
          </w:p>
        </w:tc>
      </w:tr>
      <w:tr w14:paraId="176C7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24974722">
            <w:pPr>
              <w:pStyle w:val="5"/>
              <w:rPr>
                <w:sz w:val="21"/>
                <w:szCs w:val="21"/>
                <w:highlight w:val="none"/>
              </w:rPr>
            </w:pPr>
            <w:r>
              <w:rPr>
                <w:sz w:val="21"/>
                <w:szCs w:val="21"/>
                <w:highlight w:val="none"/>
              </w:rPr>
              <w:t>1</w:t>
            </w:r>
          </w:p>
        </w:tc>
        <w:tc>
          <w:tcPr>
            <w:tcW w:w="2031" w:type="dxa"/>
          </w:tcPr>
          <w:p w14:paraId="777821B3">
            <w:pPr>
              <w:rPr>
                <w:rFonts w:hint="eastAsia" w:eastAsia="仿宋"/>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知识库、试题库及学习资源</w:t>
            </w:r>
          </w:p>
        </w:tc>
        <w:tc>
          <w:tcPr>
            <w:tcW w:w="4815" w:type="dxa"/>
          </w:tcPr>
          <w:p w14:paraId="26D32483">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1.系统应提供配套视频学习资源，内容涉及护理学、护理管理学、健康教育、安全管理</w:t>
            </w:r>
            <w:r>
              <w:rPr>
                <w:rFonts w:hint="eastAsia" w:asciiTheme="minorHAnsi" w:hAnsiTheme="minorHAnsi" w:eastAsiaTheme="minorEastAsia" w:cstheme="minorBidi"/>
                <w:kern w:val="0"/>
                <w:sz w:val="24"/>
                <w:szCs w:val="24"/>
                <w:highlight w:val="none"/>
                <w:lang w:val="en-US" w:eastAsia="zh-CN"/>
              </w:rPr>
              <w:t>、急诊急救、技能操作、法律法规、文化礼仪</w:t>
            </w:r>
            <w:r>
              <w:rPr>
                <w:rFonts w:hint="eastAsia" w:asciiTheme="minorHAnsi" w:hAnsiTheme="minorHAnsi" w:eastAsiaTheme="minorEastAsia" w:cstheme="minorBidi"/>
                <w:kern w:val="0"/>
                <w:sz w:val="24"/>
                <w:szCs w:val="24"/>
                <w:highlight w:val="none"/>
                <w:lang w:val="en-US" w:eastAsia="zh-Hans"/>
              </w:rPr>
              <w:t>等，能够生成课程章节。</w:t>
            </w:r>
          </w:p>
          <w:p w14:paraId="6DEBC6B9">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2.系统应提供丰富的试题资源，涉及基础、内、外、妇、产</w:t>
            </w:r>
            <w:bookmarkStart w:id="0" w:name="_GoBack"/>
            <w:bookmarkEnd w:id="0"/>
            <w:r>
              <w:rPr>
                <w:rFonts w:hint="eastAsia" w:asciiTheme="minorHAnsi" w:hAnsiTheme="minorHAnsi" w:eastAsiaTheme="minorEastAsia" w:cstheme="minorBidi"/>
                <w:kern w:val="0"/>
                <w:sz w:val="24"/>
                <w:szCs w:val="24"/>
                <w:highlight w:val="none"/>
                <w:lang w:val="en-US" w:eastAsia="zh-Hans"/>
              </w:rPr>
              <w:t>、儿科护理学、</w:t>
            </w:r>
            <w:r>
              <w:rPr>
                <w:rFonts w:hint="eastAsia" w:asciiTheme="minorHAnsi" w:hAnsiTheme="minorHAnsi" w:eastAsiaTheme="minorEastAsia" w:cstheme="minorBidi"/>
                <w:kern w:val="0"/>
                <w:sz w:val="24"/>
                <w:szCs w:val="24"/>
                <w:highlight w:val="none"/>
                <w:lang w:val="en-US" w:eastAsia="zh-CN"/>
              </w:rPr>
              <w:t>解剖、病理、生理、</w:t>
            </w:r>
            <w:r>
              <w:rPr>
                <w:rFonts w:hint="eastAsia" w:asciiTheme="minorHAnsi" w:hAnsiTheme="minorHAnsi" w:eastAsiaTheme="minorEastAsia" w:cstheme="minorBidi"/>
                <w:kern w:val="0"/>
                <w:sz w:val="24"/>
                <w:szCs w:val="24"/>
                <w:highlight w:val="none"/>
                <w:lang w:val="en-US" w:eastAsia="zh-Hans"/>
              </w:rPr>
              <w:t>护理健康教育</w:t>
            </w:r>
            <w:r>
              <w:rPr>
                <w:rFonts w:hint="eastAsia" w:asciiTheme="minorHAnsi" w:hAnsiTheme="minorHAnsi" w:eastAsiaTheme="minorEastAsia" w:cstheme="minorBidi"/>
                <w:kern w:val="0"/>
                <w:sz w:val="24"/>
                <w:szCs w:val="24"/>
                <w:highlight w:val="none"/>
                <w:lang w:val="en-US" w:eastAsia="zh-CN"/>
              </w:rPr>
              <w:t>、健康评估</w:t>
            </w:r>
            <w:r>
              <w:rPr>
                <w:rFonts w:hint="eastAsia" w:asciiTheme="minorHAnsi" w:hAnsiTheme="minorHAnsi" w:eastAsiaTheme="minorEastAsia" w:cstheme="minorBidi"/>
                <w:kern w:val="0"/>
                <w:sz w:val="24"/>
                <w:szCs w:val="24"/>
                <w:highlight w:val="none"/>
                <w:lang w:val="en-US" w:eastAsia="zh-Hans"/>
              </w:rPr>
              <w:t>等常用资源，题型包含单选、多选、判断等。</w:t>
            </w:r>
          </w:p>
          <w:p w14:paraId="4BBC3B53">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3.教师可以通过平台上传课程所需要的教材、参考书、参考文献、视频、音频等资源。</w:t>
            </w:r>
          </w:p>
          <w:p w14:paraId="380CD286">
            <w:pPr>
              <w:rPr>
                <w:rFonts w:hint="eastAsia"/>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4.课程单元内容建设采用富媒体编辑器，编辑器支持视频、音频、文档、动画、图片等常用组件，支持rmvb、3gp、mpg、avi、mp4、</w:t>
            </w:r>
            <w:r>
              <w:rPr>
                <w:rFonts w:hint="eastAsia" w:asciiTheme="minorHAnsi" w:hAnsiTheme="minorHAnsi" w:eastAsiaTheme="minorEastAsia" w:cstheme="minorBidi"/>
                <w:kern w:val="0"/>
                <w:sz w:val="24"/>
                <w:szCs w:val="24"/>
                <w:highlight w:val="none"/>
                <w:lang w:val="en-US" w:eastAsia="zh-CN"/>
              </w:rPr>
              <w:t>flv、</w:t>
            </w:r>
            <w:r>
              <w:rPr>
                <w:rFonts w:hint="eastAsia" w:asciiTheme="minorHAnsi" w:hAnsiTheme="minorHAnsi" w:eastAsiaTheme="minorEastAsia" w:cstheme="minorBidi"/>
                <w:kern w:val="0"/>
                <w:sz w:val="24"/>
                <w:szCs w:val="24"/>
                <w:highlight w:val="none"/>
                <w:lang w:val="en-US" w:eastAsia="zh-Hans"/>
              </w:rPr>
              <w:t>mp3等高清和网络格式视频上传</w:t>
            </w:r>
            <w:r>
              <w:rPr>
                <w:rFonts w:hint="eastAsia" w:asciiTheme="minorHAnsi" w:hAnsiTheme="minorHAnsi" w:eastAsiaTheme="minorEastAsia" w:cstheme="minorBidi"/>
                <w:kern w:val="0"/>
                <w:sz w:val="24"/>
                <w:szCs w:val="24"/>
                <w:highlight w:val="none"/>
                <w:lang w:val="en-US" w:eastAsia="zh-CN"/>
              </w:rPr>
              <w:t>，</w:t>
            </w:r>
            <w:r>
              <w:rPr>
                <w:rFonts w:hint="eastAsia" w:asciiTheme="minorHAnsi" w:hAnsiTheme="minorHAnsi" w:eastAsiaTheme="minorEastAsia" w:cstheme="minorBidi"/>
                <w:kern w:val="0"/>
                <w:sz w:val="24"/>
                <w:szCs w:val="24"/>
                <w:highlight w:val="none"/>
                <w:lang w:val="en-US" w:eastAsia="zh-Hans"/>
              </w:rPr>
              <w:t>支持在线播放，适应多元化需求。</w:t>
            </w:r>
          </w:p>
        </w:tc>
        <w:tc>
          <w:tcPr>
            <w:tcW w:w="1065" w:type="dxa"/>
          </w:tcPr>
          <w:p w14:paraId="5E56FDA4">
            <w:pPr>
              <w:rPr>
                <w:rFonts w:hint="eastAsia"/>
                <w:sz w:val="21"/>
                <w:szCs w:val="21"/>
                <w:highlight w:val="none"/>
                <w:lang w:val="en-US" w:eastAsia="zh-CN"/>
              </w:rPr>
            </w:pPr>
          </w:p>
        </w:tc>
      </w:tr>
      <w:tr w14:paraId="008C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6E004BCF">
            <w:pPr>
              <w:pStyle w:val="5"/>
              <w:rPr>
                <w:sz w:val="21"/>
                <w:szCs w:val="21"/>
                <w:highlight w:val="none"/>
              </w:rPr>
            </w:pPr>
            <w:r>
              <w:rPr>
                <w:sz w:val="21"/>
                <w:szCs w:val="21"/>
                <w:highlight w:val="none"/>
              </w:rPr>
              <w:t>2</w:t>
            </w:r>
          </w:p>
        </w:tc>
        <w:tc>
          <w:tcPr>
            <w:tcW w:w="2031" w:type="dxa"/>
            <w:vAlign w:val="top"/>
          </w:tcPr>
          <w:p w14:paraId="4EE9EF6B">
            <w:pPr>
              <w:rPr>
                <w:rFonts w:hint="eastAsia"/>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教学培训功能</w:t>
            </w:r>
          </w:p>
        </w:tc>
        <w:tc>
          <w:tcPr>
            <w:tcW w:w="4815" w:type="dxa"/>
            <w:vAlign w:val="top"/>
          </w:tcPr>
          <w:p w14:paraId="12655436">
            <w:pPr>
              <w:rPr>
                <w:rFonts w:hint="eastAsia"/>
                <w:sz w:val="24"/>
                <w:szCs w:val="24"/>
                <w:highlight w:val="none"/>
                <w:lang w:val="en-US" w:eastAsia="zh-CN"/>
              </w:rPr>
            </w:pPr>
            <w:r>
              <w:rPr>
                <w:rFonts w:hint="eastAsia"/>
                <w:sz w:val="24"/>
                <w:szCs w:val="24"/>
                <w:highlight w:val="none"/>
                <w:lang w:val="en-US" w:eastAsia="zh-CN"/>
              </w:rPr>
              <w:t>1.能够进行辅助教学、纯网络学习、直播课等多种教学模式。教师端提供课程管理、班级管理、统计、考试及作业管理等。</w:t>
            </w:r>
          </w:p>
          <w:p w14:paraId="576CCBE9">
            <w:pPr>
              <w:rPr>
                <w:rFonts w:hint="eastAsia"/>
                <w:sz w:val="24"/>
                <w:szCs w:val="24"/>
                <w:highlight w:val="none"/>
                <w:lang w:val="en-US" w:eastAsia="zh-CN"/>
              </w:rPr>
            </w:pPr>
            <w:r>
              <w:rPr>
                <w:rFonts w:hint="eastAsia"/>
                <w:sz w:val="24"/>
                <w:szCs w:val="24"/>
                <w:highlight w:val="none"/>
                <w:lang w:val="en-US" w:eastAsia="zh-CN"/>
              </w:rPr>
              <w:t>2.支持跟踪记录并统计每个学员的学习进度、作业和测试完成情况、视频观看次数等多项学习考核指标。</w:t>
            </w:r>
          </w:p>
          <w:p w14:paraId="3E86C800">
            <w:pPr>
              <w:rPr>
                <w:rFonts w:hint="eastAsia"/>
                <w:sz w:val="24"/>
                <w:szCs w:val="24"/>
                <w:highlight w:val="none"/>
                <w:lang w:val="en-US" w:eastAsia="zh-CN"/>
              </w:rPr>
            </w:pPr>
            <w:r>
              <w:rPr>
                <w:rFonts w:hint="eastAsia"/>
                <w:sz w:val="24"/>
                <w:szCs w:val="24"/>
                <w:highlight w:val="none"/>
                <w:lang w:val="en-US" w:eastAsia="zh-CN"/>
              </w:rPr>
              <w:t>3.课程教学视频文件具有防拖拽、防窗口切换功能，视频播放时不能进行快进播放，打开章节学习时不能再打开其他网页。</w:t>
            </w:r>
          </w:p>
          <w:p w14:paraId="693B41FD">
            <w:pPr>
              <w:rPr>
                <w:rFonts w:hint="eastAsia"/>
                <w:sz w:val="24"/>
                <w:szCs w:val="24"/>
                <w:highlight w:val="none"/>
                <w:lang w:val="en-US" w:eastAsia="zh-CN"/>
              </w:rPr>
            </w:pPr>
            <w:r>
              <w:rPr>
                <w:rFonts w:hint="eastAsia"/>
                <w:sz w:val="24"/>
                <w:szCs w:val="24"/>
                <w:highlight w:val="none"/>
                <w:lang w:val="en-US" w:eastAsia="zh-CN"/>
              </w:rPr>
              <w:t>4.支持教师创建课程试题库，对试题库进行管理，包括添加、修改、删除、查询、浏览等功能。题的属性包括类别、难度系数、适用层级等，题库导入支持excel及word格式的模板导入。</w:t>
            </w:r>
          </w:p>
        </w:tc>
        <w:tc>
          <w:tcPr>
            <w:tcW w:w="1065" w:type="dxa"/>
          </w:tcPr>
          <w:p w14:paraId="7B58C806">
            <w:pPr>
              <w:rPr>
                <w:rFonts w:hint="eastAsia"/>
                <w:sz w:val="21"/>
                <w:szCs w:val="21"/>
                <w:highlight w:val="none"/>
                <w:lang w:val="en-US" w:eastAsia="zh-CN"/>
              </w:rPr>
            </w:pPr>
          </w:p>
        </w:tc>
      </w:tr>
      <w:tr w14:paraId="07959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067EE2DF">
            <w:pPr>
              <w:pStyle w:val="5"/>
              <w:rPr>
                <w:sz w:val="21"/>
                <w:szCs w:val="21"/>
                <w:highlight w:val="none"/>
              </w:rPr>
            </w:pPr>
            <w:r>
              <w:rPr>
                <w:sz w:val="21"/>
                <w:szCs w:val="21"/>
                <w:highlight w:val="none"/>
              </w:rPr>
              <w:t>3</w:t>
            </w:r>
          </w:p>
        </w:tc>
        <w:tc>
          <w:tcPr>
            <w:tcW w:w="2031" w:type="dxa"/>
            <w:vAlign w:val="top"/>
          </w:tcPr>
          <w:p w14:paraId="2860D6E7">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考核与统计功能</w:t>
            </w:r>
          </w:p>
        </w:tc>
        <w:tc>
          <w:tcPr>
            <w:tcW w:w="4815" w:type="dxa"/>
            <w:vAlign w:val="top"/>
          </w:tcPr>
          <w:p w14:paraId="174229FB">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1.支持教师发布课堂签到，学员直接用手机通过扫描二维码或输入教师分享的邀请码等方式进行签到。</w:t>
            </w:r>
          </w:p>
          <w:p w14:paraId="7AFF0B3E">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2.可向不同科室/人群推送练习题，供其根据不同专业特点进行针对性学习</w:t>
            </w:r>
            <w:r>
              <w:rPr>
                <w:rFonts w:hint="eastAsia" w:asciiTheme="minorHAnsi" w:hAnsiTheme="minorHAnsi" w:eastAsiaTheme="minorEastAsia" w:cstheme="minorBidi"/>
                <w:kern w:val="0"/>
                <w:sz w:val="24"/>
                <w:szCs w:val="24"/>
                <w:highlight w:val="none"/>
                <w:lang w:val="en-US" w:eastAsia="zh-CN"/>
              </w:rPr>
              <w:t>，满足护士利用日常碎片化时间学习的需求</w:t>
            </w:r>
            <w:r>
              <w:rPr>
                <w:rFonts w:hint="eastAsia" w:asciiTheme="minorHAnsi" w:hAnsiTheme="minorHAnsi" w:eastAsiaTheme="minorEastAsia" w:cstheme="minorBidi"/>
                <w:kern w:val="0"/>
                <w:sz w:val="24"/>
                <w:szCs w:val="24"/>
                <w:highlight w:val="none"/>
                <w:lang w:val="en-US" w:eastAsia="zh-Hans"/>
              </w:rPr>
              <w:t>。</w:t>
            </w:r>
          </w:p>
          <w:p w14:paraId="71E8B6E9">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3.学员的课堂签到情况、课堂表现可转换为平时成绩</w:t>
            </w:r>
            <w:r>
              <w:rPr>
                <w:rFonts w:hint="eastAsia" w:asciiTheme="minorHAnsi" w:hAnsiTheme="minorHAnsi" w:eastAsiaTheme="minorEastAsia" w:cstheme="minorBidi"/>
                <w:kern w:val="0"/>
                <w:sz w:val="24"/>
                <w:szCs w:val="24"/>
                <w:highlight w:val="none"/>
                <w:lang w:val="en-US" w:eastAsia="zh-CN"/>
              </w:rPr>
              <w:t>，在线课程的学习同时记录作业成绩、考试成绩，按照教师设计的成绩权重给出综合评价</w:t>
            </w:r>
            <w:r>
              <w:rPr>
                <w:rFonts w:hint="eastAsia" w:asciiTheme="minorHAnsi" w:hAnsiTheme="minorHAnsi" w:eastAsiaTheme="minorEastAsia" w:cstheme="minorBidi"/>
                <w:kern w:val="0"/>
                <w:sz w:val="24"/>
                <w:szCs w:val="24"/>
                <w:highlight w:val="none"/>
                <w:lang w:val="en-US" w:eastAsia="zh-Hans"/>
              </w:rPr>
              <w:t>。</w:t>
            </w:r>
          </w:p>
          <w:p w14:paraId="39736AEF">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4.可对考核成绩进行统计分析，按照片区、科室和护士不同维度，对成绩、平均分、易错题进行统计分析。</w:t>
            </w:r>
          </w:p>
          <w:p w14:paraId="66820B3A">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5.系统可自动阅卷给出评分。</w:t>
            </w:r>
          </w:p>
          <w:p w14:paraId="1D0D8A95">
            <w:pPr>
              <w:rPr>
                <w:rFonts w:hint="default" w:eastAsiaTheme="minorEastAsia"/>
                <w:sz w:val="24"/>
                <w:szCs w:val="32"/>
                <w:lang w:val="en-US" w:eastAsia="zh-CN"/>
              </w:rPr>
            </w:pPr>
            <w:r>
              <w:rPr>
                <w:rFonts w:hint="eastAsia" w:asciiTheme="minorHAnsi" w:hAnsiTheme="minorHAnsi" w:eastAsiaTheme="minorEastAsia" w:cstheme="minorBidi"/>
                <w:b w:val="0"/>
                <w:bCs w:val="0"/>
                <w:kern w:val="0"/>
                <w:sz w:val="24"/>
                <w:szCs w:val="24"/>
                <w:highlight w:val="none"/>
                <w:lang w:val="en-US" w:eastAsia="zh-CN" w:bidi="ar-SA"/>
              </w:rPr>
              <w:t>6.可对考核成</w:t>
            </w:r>
            <w:r>
              <w:rPr>
                <w:rFonts w:hint="eastAsia" w:asciiTheme="minorHAnsi" w:hAnsiTheme="minorHAnsi" w:eastAsiaTheme="minorEastAsia" w:cstheme="minorBidi"/>
                <w:b w:val="0"/>
                <w:bCs w:val="0"/>
                <w:kern w:val="0"/>
                <w:sz w:val="24"/>
                <w:szCs w:val="24"/>
                <w:highlight w:val="none"/>
                <w:lang w:val="en-US" w:eastAsia="zh-CN" w:bidi="ar-SA"/>
              </w:rPr>
              <w:t>绩进行统计分析，按照片区、科室和护士不同维度，对成绩、平均分、易错题进行统计分析。</w:t>
            </w:r>
          </w:p>
        </w:tc>
        <w:tc>
          <w:tcPr>
            <w:tcW w:w="1065" w:type="dxa"/>
          </w:tcPr>
          <w:p w14:paraId="74B96B61">
            <w:pPr>
              <w:rPr>
                <w:rFonts w:hint="eastAsia"/>
                <w:sz w:val="21"/>
                <w:szCs w:val="21"/>
                <w:highlight w:val="none"/>
                <w:lang w:val="en-US" w:eastAsia="zh-CN"/>
              </w:rPr>
            </w:pPr>
          </w:p>
        </w:tc>
      </w:tr>
      <w:tr w14:paraId="022C3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3C8C8003">
            <w:pPr>
              <w:pStyle w:val="5"/>
              <w:rPr>
                <w:sz w:val="21"/>
                <w:szCs w:val="21"/>
                <w:highlight w:val="none"/>
              </w:rPr>
            </w:pPr>
            <w:r>
              <w:rPr>
                <w:sz w:val="21"/>
                <w:szCs w:val="21"/>
                <w:highlight w:val="none"/>
              </w:rPr>
              <w:t>4</w:t>
            </w:r>
          </w:p>
        </w:tc>
        <w:tc>
          <w:tcPr>
            <w:tcW w:w="2031" w:type="dxa"/>
          </w:tcPr>
          <w:p w14:paraId="260E234A">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数据库与权限管理</w:t>
            </w:r>
          </w:p>
        </w:tc>
        <w:tc>
          <w:tcPr>
            <w:tcW w:w="4815" w:type="dxa"/>
          </w:tcPr>
          <w:p w14:paraId="50E7B7C7">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1.支持数据库定时自动备份，方便数据备份与恢复；支持数据库导入、导出、修复等功能。</w:t>
            </w:r>
          </w:p>
          <w:p w14:paraId="264085E3">
            <w:pPr>
              <w:rPr>
                <w:rFonts w:hint="eastAsia" w:asciiTheme="minorHAnsi" w:hAnsiTheme="minorHAnsi" w:eastAsiaTheme="minorEastAsia" w:cstheme="minorBidi"/>
                <w:kern w:val="0"/>
                <w:sz w:val="24"/>
                <w:szCs w:val="24"/>
                <w:highlight w:val="none"/>
                <w:lang w:val="en-US" w:eastAsia="zh-Hans"/>
              </w:rPr>
            </w:pPr>
            <w:r>
              <w:rPr>
                <w:rFonts w:hint="eastAsia" w:asciiTheme="minorHAnsi" w:hAnsiTheme="minorHAnsi" w:eastAsiaTheme="minorEastAsia" w:cstheme="minorBidi"/>
                <w:kern w:val="0"/>
                <w:sz w:val="24"/>
                <w:szCs w:val="24"/>
                <w:highlight w:val="none"/>
                <w:lang w:val="en-US" w:eastAsia="zh-Hans"/>
              </w:rPr>
              <w:t>2.系统管理员可以为所有账号分配权限（角色），更改账号登录角色时，其查询、操作权限发生相应变化。</w:t>
            </w:r>
          </w:p>
          <w:p w14:paraId="0A2DC753">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3.系统应提供友好的用户界面，人性化设计、简单易用、便于操作。具有良好的可扩展性，用户能按需扩充新的功能模块及扩大应用规模。</w:t>
            </w:r>
          </w:p>
        </w:tc>
        <w:tc>
          <w:tcPr>
            <w:tcW w:w="1065" w:type="dxa"/>
          </w:tcPr>
          <w:p w14:paraId="4B810464">
            <w:pPr>
              <w:rPr>
                <w:rFonts w:hint="eastAsia"/>
                <w:sz w:val="21"/>
                <w:szCs w:val="21"/>
                <w:highlight w:val="none"/>
                <w:lang w:val="en-US" w:eastAsia="zh-CN"/>
              </w:rPr>
            </w:pPr>
          </w:p>
        </w:tc>
      </w:tr>
      <w:tr w14:paraId="78FF9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57F28C99">
            <w:pPr>
              <w:pStyle w:val="5"/>
              <w:rPr>
                <w:sz w:val="21"/>
                <w:szCs w:val="21"/>
                <w:highlight w:val="none"/>
              </w:rPr>
            </w:pPr>
            <w:r>
              <w:rPr>
                <w:sz w:val="21"/>
                <w:szCs w:val="21"/>
                <w:highlight w:val="none"/>
              </w:rPr>
              <w:t>5</w:t>
            </w:r>
          </w:p>
        </w:tc>
        <w:tc>
          <w:tcPr>
            <w:tcW w:w="2031" w:type="dxa"/>
          </w:tcPr>
          <w:p w14:paraId="53C1E2D7">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系统架构</w:t>
            </w:r>
          </w:p>
        </w:tc>
        <w:tc>
          <w:tcPr>
            <w:tcW w:w="4815" w:type="dxa"/>
          </w:tcPr>
          <w:p w14:paraId="3BAFD20C">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技术框架要求：管理端统采用B/S 架构，支持Edge、Chrome、火狐等主流浏览器。客户端支持PC、安卓和苹果，不限于APP、微信小程序等。</w:t>
            </w:r>
          </w:p>
        </w:tc>
        <w:tc>
          <w:tcPr>
            <w:tcW w:w="1065" w:type="dxa"/>
          </w:tcPr>
          <w:p w14:paraId="15C0259D">
            <w:pPr>
              <w:rPr>
                <w:rFonts w:hint="eastAsia"/>
                <w:sz w:val="21"/>
                <w:szCs w:val="21"/>
                <w:highlight w:val="none"/>
                <w:lang w:val="en-US" w:eastAsia="zh-CN"/>
              </w:rPr>
            </w:pPr>
          </w:p>
        </w:tc>
      </w:tr>
      <w:tr w14:paraId="48EA7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6ACA1592">
            <w:pPr>
              <w:pStyle w:val="5"/>
              <w:rPr>
                <w:sz w:val="21"/>
                <w:szCs w:val="21"/>
                <w:highlight w:val="none"/>
              </w:rPr>
            </w:pPr>
            <w:r>
              <w:rPr>
                <w:sz w:val="21"/>
                <w:szCs w:val="21"/>
                <w:highlight w:val="none"/>
              </w:rPr>
              <w:t>6</w:t>
            </w:r>
          </w:p>
        </w:tc>
        <w:tc>
          <w:tcPr>
            <w:tcW w:w="2031" w:type="dxa"/>
          </w:tcPr>
          <w:p w14:paraId="050240AB">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服务</w:t>
            </w:r>
          </w:p>
        </w:tc>
        <w:tc>
          <w:tcPr>
            <w:tcW w:w="4815" w:type="dxa"/>
          </w:tcPr>
          <w:p w14:paraId="42639129">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服务期3年。服务期内，厂商应持续提供符合医院护理教学需求的系统运维、版本升级、故障处理、安全防护与用户支持服务，保障平台正常使用，保证数据安全。</w:t>
            </w:r>
          </w:p>
        </w:tc>
        <w:tc>
          <w:tcPr>
            <w:tcW w:w="1065" w:type="dxa"/>
          </w:tcPr>
          <w:p w14:paraId="037C5B68">
            <w:pPr>
              <w:rPr>
                <w:rFonts w:hint="eastAsia"/>
                <w:sz w:val="21"/>
                <w:szCs w:val="21"/>
                <w:highlight w:val="none"/>
                <w:lang w:val="en-US" w:eastAsia="zh-CN"/>
              </w:rPr>
            </w:pPr>
          </w:p>
        </w:tc>
      </w:tr>
      <w:tr w14:paraId="79047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5E2E8161">
            <w:pPr>
              <w:pStyle w:val="5"/>
              <w:rPr>
                <w:rFonts w:hint="eastAsia" w:eastAsiaTheme="minorEastAsia"/>
                <w:sz w:val="21"/>
                <w:szCs w:val="21"/>
                <w:highlight w:val="none"/>
                <w:lang w:val="en-US" w:eastAsia="zh-CN"/>
              </w:rPr>
            </w:pPr>
            <w:r>
              <w:rPr>
                <w:rFonts w:hint="eastAsia"/>
                <w:sz w:val="21"/>
                <w:szCs w:val="21"/>
                <w:highlight w:val="none"/>
                <w:lang w:val="en-US" w:eastAsia="zh-CN"/>
              </w:rPr>
              <w:t>7</w:t>
            </w:r>
          </w:p>
        </w:tc>
        <w:tc>
          <w:tcPr>
            <w:tcW w:w="2031" w:type="dxa"/>
          </w:tcPr>
          <w:p w14:paraId="6ED83125">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付款方式</w:t>
            </w:r>
          </w:p>
        </w:tc>
        <w:tc>
          <w:tcPr>
            <w:tcW w:w="4815" w:type="dxa"/>
          </w:tcPr>
          <w:p w14:paraId="50D79402">
            <w:pPr>
              <w:rPr>
                <w:rFonts w:hint="eastAsia" w:asciiTheme="minorHAnsi" w:hAnsiTheme="minorHAnsi" w:eastAsiaTheme="minorEastAsia" w:cstheme="minorBidi"/>
                <w:kern w:val="0"/>
                <w:sz w:val="24"/>
                <w:szCs w:val="24"/>
                <w:highlight w:val="none"/>
                <w:lang w:val="en-US" w:eastAsia="zh-CN"/>
              </w:rPr>
            </w:pPr>
            <w:r>
              <w:rPr>
                <w:rFonts w:hint="eastAsia" w:asciiTheme="minorHAnsi" w:hAnsiTheme="minorHAnsi" w:eastAsiaTheme="minorEastAsia" w:cstheme="minorBidi"/>
                <w:kern w:val="0"/>
                <w:sz w:val="24"/>
                <w:szCs w:val="24"/>
                <w:highlight w:val="none"/>
                <w:lang w:val="en-US" w:eastAsia="zh-Hans"/>
              </w:rPr>
              <w:t>三年服务费分三次支付，每年服务结束后，付当年服务费全款。</w:t>
            </w:r>
          </w:p>
        </w:tc>
        <w:tc>
          <w:tcPr>
            <w:tcW w:w="1065" w:type="dxa"/>
          </w:tcPr>
          <w:p w14:paraId="23C02223">
            <w:pPr>
              <w:rPr>
                <w:rFonts w:hint="eastAsia"/>
                <w:sz w:val="21"/>
                <w:szCs w:val="21"/>
                <w:highlight w:val="none"/>
                <w:lang w:val="en-US" w:eastAsia="zh-CN"/>
              </w:rPr>
            </w:pPr>
          </w:p>
        </w:tc>
      </w:tr>
    </w:tbl>
    <w:p w14:paraId="1E7391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848E1"/>
    <w:rsid w:val="02804049"/>
    <w:rsid w:val="09D848E1"/>
    <w:rsid w:val="5B78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930</Characters>
  <Lines>0</Lines>
  <Paragraphs>0</Paragraphs>
  <TotalTime>1</TotalTime>
  <ScaleCrop>false</ScaleCrop>
  <LinksUpToDate>false</LinksUpToDate>
  <CharactersWithSpaces>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2026-03-12T00:46:00Z</dcterms:created>
  <dc:creator>user</dc:creator>
  <cp:lastModifiedBy>假行不是僧</cp:lastModifiedBy>
  <dcterms:modified xsi:type="dcterms:W3CDTF">2026-03-17T01:14:53Z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D0AAB4159B644512B40332B6B2567DEE_13</vt:lpwstr>
  </property>
  <property fmtid="{D5CDD505-2E9C-101B-9397-08002B2CF9AE}" pid="4" name="KSOTemplateDocerSaveRecord">
    <vt:lpwstr>eyJoZGlkIjoiMzM3ZjIzZjczNjVkZWI0ZmQ3YmVmMjUzZGQ1YWQ3ZjMiLCJ1c2VySWQiOiIyNDEzMDk4ODcifQ==</vt:lpwstr>
  </property>
</Properties>
</file>