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EFDE">
      <w:pPr>
        <w:pStyle w:val="14"/>
        <w:widowControl/>
      </w:pPr>
      <w:r>
        <w:t>互联</w:t>
      </w:r>
      <w:r>
        <w:rPr>
          <w:rFonts w:hint="eastAsia"/>
          <w:lang w:val="en-US" w:eastAsia="zh-CN"/>
        </w:rPr>
        <w:t>网</w:t>
      </w:r>
      <w:r>
        <w:t>平台(小程序)</w:t>
      </w:r>
      <w:r>
        <w:rPr>
          <w:rFonts w:hint="eastAsia"/>
          <w:lang w:eastAsia="zh-CN"/>
        </w:rPr>
        <w:t>功能开发</w:t>
      </w:r>
      <w:r>
        <w:t xml:space="preserve">项目招标技术要求 </w:t>
      </w:r>
    </w:p>
    <w:p w14:paraId="41859F9A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项目概述</w:t>
      </w:r>
    </w:p>
    <w:p w14:paraId="1C39BB3A">
      <w:pPr>
        <w:pStyle w:val="11"/>
        <w:widowControl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本项目旨在对现有互联网小程序平台进行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功能开发</w:t>
      </w:r>
      <w:r>
        <w:rPr>
          <w:rFonts w:hint="eastAsia" w:ascii="仿宋" w:hAnsi="仿宋" w:eastAsia="仿宋" w:cs="仿宋"/>
          <w:sz w:val="30"/>
          <w:szCs w:val="30"/>
        </w:rPr>
        <w:t>，以提升用户体验、优化医疗服务流程、强化平台运营能力为核心目标。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开发</w:t>
      </w:r>
      <w:r>
        <w:rPr>
          <w:rFonts w:hint="eastAsia" w:ascii="仿宋" w:hAnsi="仿宋" w:eastAsia="仿宋" w:cs="仿宋"/>
          <w:sz w:val="30"/>
          <w:szCs w:val="30"/>
        </w:rPr>
        <w:t>工作需涵盖线上问诊、学科展示、健康管理、界面交互等多个关键模块，打造一个功能完善、服务便捷、运营数据可视化的智慧医疗服务平台。</w:t>
      </w:r>
    </w:p>
    <w:p w14:paraId="0E501343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开发</w:t>
      </w:r>
      <w:r>
        <w:rPr>
          <w:rFonts w:hint="eastAsia" w:ascii="仿宋" w:hAnsi="仿宋" w:eastAsia="仿宋" w:cs="仿宋"/>
          <w:sz w:val="30"/>
          <w:szCs w:val="30"/>
        </w:rPr>
        <w:t>内容及功能要求</w:t>
      </w:r>
    </w:p>
    <w:p w14:paraId="49EEBABC"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线上问诊服务专区优化</w:t>
      </w:r>
    </w:p>
    <w:p w14:paraId="56B8E71C">
      <w:pPr>
        <w:pStyle w:val="11"/>
        <w:widowControl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需对线上问诊核心功能区进行重构与深化，具体包括：</w:t>
      </w:r>
    </w:p>
    <w:p w14:paraId="0CAD9F02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b/>
          <w:sz w:val="30"/>
          <w:szCs w:val="30"/>
        </w:rPr>
        <w:t>复诊续方服务</w:t>
      </w:r>
      <w:r>
        <w:rPr>
          <w:rFonts w:hint="eastAsia" w:ascii="仿宋" w:hAnsi="仿宋" w:eastAsia="仿宋" w:cs="仿宋"/>
          <w:b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丰富现有互联网挂号界面，增加接单数，好评率，平均接单时间等；界面按照医、护、药进行分类等。</w:t>
      </w:r>
    </w:p>
    <w:p w14:paraId="6CE82972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b/>
          <w:sz w:val="30"/>
          <w:szCs w:val="30"/>
        </w:rPr>
        <w:t>视频问诊服务</w:t>
      </w:r>
      <w:r>
        <w:rPr>
          <w:rFonts w:hint="eastAsia" w:ascii="仿宋" w:hAnsi="仿宋" w:eastAsia="仿宋" w:cs="仿宋"/>
          <w:b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在平台内新增第三方视频问诊服务的统一入口，并根据需求选择就诊人、展示知情同意书、进行付费等，确保用户可便捷发起视频咨询。</w:t>
      </w:r>
    </w:p>
    <w:p w14:paraId="38214B45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b/>
          <w:sz w:val="30"/>
          <w:szCs w:val="30"/>
        </w:rPr>
        <w:t>极速咨询服务</w:t>
      </w:r>
      <w:r>
        <w:rPr>
          <w:rFonts w:hint="eastAsia" w:ascii="仿宋" w:hAnsi="仿宋" w:eastAsia="仿宋" w:cs="仿宋"/>
          <w:b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设立互联网全科挂号问诊通道，由平台专职医生团队提供快速响应服务。</w:t>
      </w:r>
    </w:p>
    <w:p w14:paraId="3968CDD6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  <w:u w:val="none"/>
        </w:rPr>
      </w:pPr>
      <w:r>
        <w:rPr>
          <w:rStyle w:val="17"/>
          <w:rFonts w:hint="eastAsia" w:ascii="仿宋" w:hAnsi="仿宋" w:eastAsia="仿宋" w:cs="仿宋"/>
          <w:b/>
          <w:sz w:val="30"/>
          <w:szCs w:val="30"/>
          <w:u w:val="none"/>
        </w:rPr>
        <w:t>团队咨询服务</w:t>
      </w:r>
      <w:r>
        <w:rPr>
          <w:rFonts w:hint="eastAsia" w:ascii="仿宋" w:hAnsi="仿宋" w:eastAsia="仿宋" w:cs="仿宋"/>
          <w:b/>
          <w:sz w:val="30"/>
          <w:szCs w:val="30"/>
          <w:u w:val="none"/>
        </w:rPr>
        <w:t>：</w:t>
      </w:r>
      <w:r>
        <w:rPr>
          <w:rFonts w:hint="eastAsia" w:ascii="仿宋" w:hAnsi="仿宋" w:eastAsia="仿宋" w:cs="仿宋"/>
          <w:sz w:val="30"/>
          <w:szCs w:val="30"/>
          <w:u w:val="none"/>
        </w:rPr>
        <w:t>支持以医生团队模式接诊。患者提交预约信息、支付费用，之后由平台专人联系协调，组织团队专家进行服务，最终可在线综合意见书。</w:t>
      </w:r>
    </w:p>
    <w:p w14:paraId="01D30A3D">
      <w:pPr>
        <w:pStyle w:val="11"/>
        <w:widowControl/>
        <w:numPr>
          <w:ilvl w:val="0"/>
          <w:numId w:val="3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  <w:u w:val="none"/>
        </w:rPr>
      </w:pPr>
      <w:r>
        <w:rPr>
          <w:rStyle w:val="17"/>
          <w:rFonts w:hint="eastAsia" w:ascii="仿宋" w:hAnsi="仿宋" w:eastAsia="仿宋" w:cs="仿宋"/>
          <w:b/>
          <w:sz w:val="30"/>
          <w:szCs w:val="30"/>
          <w:u w:val="none"/>
        </w:rPr>
        <w:t>MDT多学科诊疗</w:t>
      </w:r>
      <w:r>
        <w:rPr>
          <w:rFonts w:hint="eastAsia" w:ascii="仿宋" w:hAnsi="仿宋" w:eastAsia="仿宋" w:cs="仿宋"/>
          <w:b/>
          <w:sz w:val="30"/>
          <w:szCs w:val="30"/>
          <w:u w:val="none"/>
        </w:rPr>
        <w:t>：</w:t>
      </w:r>
      <w:r>
        <w:rPr>
          <w:rFonts w:hint="eastAsia" w:ascii="仿宋" w:hAnsi="仿宋" w:eastAsia="仿宋" w:cs="仿宋"/>
          <w:sz w:val="30"/>
          <w:szCs w:val="30"/>
          <w:u w:val="none"/>
        </w:rPr>
        <w:t>设计完整的MDT服务线上流程。患者可在线提交预约信息、支付费用，之后由平台专人联系协调，组织多学科专家通过视频会议进行会诊，最终可在线查看MDT综合意见书。</w:t>
      </w:r>
    </w:p>
    <w:p w14:paraId="7C14436F"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特色与优势学科展示</w:t>
      </w:r>
    </w:p>
    <w:p w14:paraId="441E6A6A">
      <w:pPr>
        <w:pStyle w:val="11"/>
        <w:widowControl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在平台首页设立指定的优势学科展示区，突出显示特色科室。该区域内容应支持后台灵活配置与更新，并可一键链接至对应科室的挂号页面。</w:t>
      </w:r>
    </w:p>
    <w:p w14:paraId="62D21913"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智能化排名与推荐系统</w:t>
      </w:r>
    </w:p>
    <w:p w14:paraId="39138E33">
      <w:pPr>
        <w:pStyle w:val="11"/>
        <w:widowControl/>
        <w:numPr>
          <w:ilvl w:val="0"/>
          <w:numId w:val="4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金牌科室/医生榜单</w:t>
      </w:r>
      <w:r>
        <w:rPr>
          <w:rFonts w:hint="eastAsia" w:ascii="仿宋" w:hAnsi="仿宋" w:eastAsia="仿宋" w:cs="仿宋"/>
          <w:sz w:val="30"/>
          <w:szCs w:val="30"/>
        </w:rPr>
        <w:t>：系统需能根据月度接诊量等数据，自动计算并生成排名前五的互联网门诊科室和接诊医生，并在首页“金牌榜单”区域动态展示。榜单需可直接链接至相应的挂号界面。</w:t>
      </w:r>
    </w:p>
    <w:p w14:paraId="446A1E67">
      <w:pPr>
        <w:pStyle w:val="11"/>
        <w:widowControl/>
        <w:numPr>
          <w:ilvl w:val="0"/>
          <w:numId w:val="4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多元化排行榜</w:t>
      </w:r>
      <w:r>
        <w:rPr>
          <w:rFonts w:hint="eastAsia" w:ascii="仿宋" w:hAnsi="仿宋" w:eastAsia="仿宋" w:cs="仿宋"/>
          <w:sz w:val="30"/>
          <w:szCs w:val="30"/>
        </w:rPr>
        <w:t>：除金牌榜外，还需设立多种维度的排行榜单，如：“医生热度榜”（最受欢迎医生TOP3）、“最快成长榜”（进步最快医生TOP3）、“团队最佳榜”（最佳服务团队TOP3）、“科室热度榜”（最热门科室TOP3）。所有榜单均应支持点击跳转挂号。</w:t>
      </w:r>
    </w:p>
    <w:p w14:paraId="512BFD6D"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患者服务与健康管理</w:t>
      </w:r>
    </w:p>
    <w:p w14:paraId="1A53EEF6">
      <w:pPr>
        <w:pStyle w:val="11"/>
        <w:widowControl/>
        <w:numPr>
          <w:ilvl w:val="0"/>
          <w:numId w:val="5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电子伴诊功能</w:t>
      </w:r>
      <w:r>
        <w:rPr>
          <w:rFonts w:hint="eastAsia" w:ascii="仿宋" w:hAnsi="仿宋" w:eastAsia="仿宋" w:cs="仿宋"/>
          <w:sz w:val="30"/>
          <w:szCs w:val="30"/>
        </w:rPr>
        <w:t>：开发电子伴诊服务模块，为不熟悉线上操作的患者（如老年人）提供清晰的指引，方便其独立完成就医全流程。</w:t>
      </w:r>
    </w:p>
    <w:p w14:paraId="46A2E847">
      <w:pPr>
        <w:pStyle w:val="11"/>
        <w:widowControl/>
        <w:numPr>
          <w:ilvl w:val="0"/>
          <w:numId w:val="5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健康档案管理中心</w:t>
      </w:r>
      <w:r>
        <w:rPr>
          <w:rFonts w:hint="eastAsia" w:ascii="仿宋" w:hAnsi="仿宋" w:eastAsia="仿宋" w:cs="仿宋"/>
          <w:sz w:val="30"/>
          <w:szCs w:val="30"/>
        </w:rPr>
        <w:t>：建立个人健康档案系统，显示基本信息、集中管理患者的检验检查指标、并集成患者的门急诊、住院等所有检验检查报告，在小程序中分类、清晰展示。</w:t>
      </w:r>
    </w:p>
    <w:p w14:paraId="3468CA2A">
      <w:pPr>
        <w:pStyle w:val="11"/>
        <w:widowControl/>
        <w:numPr>
          <w:ilvl w:val="0"/>
          <w:numId w:val="5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电子锦旗与感谢信</w:t>
      </w:r>
      <w:r>
        <w:rPr>
          <w:rFonts w:hint="eastAsia" w:ascii="仿宋" w:hAnsi="仿宋" w:eastAsia="仿宋" w:cs="仿宋"/>
          <w:sz w:val="30"/>
          <w:szCs w:val="30"/>
        </w:rPr>
        <w:t>：提供电子锦旗和感谢信的创建与展示功能，允许患者向医生表达谢意，增强医患互动与医生荣誉感。</w:t>
      </w:r>
    </w:p>
    <w:p w14:paraId="42BF9BE0">
      <w:pPr>
        <w:pStyle w:val="3"/>
        <w:widowControl/>
        <w:numPr>
          <w:ilvl w:val="0"/>
          <w:numId w:val="2"/>
        </w:numPr>
        <w:topLinePunct w:val="0"/>
        <w:ind w:left="0" w:leftChars="0" w:firstLine="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内容运营与界面设计</w:t>
      </w:r>
    </w:p>
    <w:p w14:paraId="505BA748">
      <w:pPr>
        <w:pStyle w:val="11"/>
        <w:widowControl/>
        <w:numPr>
          <w:ilvl w:val="0"/>
          <w:numId w:val="6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健康百科模块</w:t>
      </w:r>
      <w:r>
        <w:rPr>
          <w:rFonts w:hint="eastAsia" w:ascii="仿宋" w:hAnsi="仿宋" w:eastAsia="仿宋" w:cs="仿宋"/>
          <w:sz w:val="30"/>
          <w:szCs w:val="30"/>
        </w:rPr>
        <w:t>：整合健康科普文章、医疗资讯、医院最新动态等内容，打造一个内容丰富、更新及时的健康知识库。</w:t>
      </w:r>
    </w:p>
    <w:p w14:paraId="4B52D83C">
      <w:pPr>
        <w:pStyle w:val="11"/>
        <w:widowControl/>
        <w:numPr>
          <w:ilvl w:val="0"/>
          <w:numId w:val="6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页面布局与视觉升级</w:t>
      </w:r>
      <w:r>
        <w:rPr>
          <w:rFonts w:hint="eastAsia" w:ascii="仿宋" w:hAnsi="仿宋" w:eastAsia="仿宋" w:cs="仿宋"/>
          <w:sz w:val="30"/>
          <w:szCs w:val="30"/>
        </w:rPr>
        <w:t>：对小程序整体页面布局进行优化，采用更紧凑、高效的设计。同时，对配色方案进行专业调整，提升视觉舒适度与专业感。</w:t>
      </w:r>
    </w:p>
    <w:p w14:paraId="29F3357B">
      <w:pPr>
        <w:pStyle w:val="11"/>
        <w:widowControl/>
        <w:numPr>
          <w:ilvl w:val="0"/>
          <w:numId w:val="6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功能入口扩展</w:t>
      </w:r>
      <w:r>
        <w:rPr>
          <w:rFonts w:hint="eastAsia" w:ascii="仿宋" w:hAnsi="仿宋" w:eastAsia="仿宋" w:cs="仿宋"/>
          <w:sz w:val="30"/>
          <w:szCs w:val="30"/>
        </w:rPr>
        <w:t>：在平台适当位置增加“积分商城”、“业务拓展”、“我的权益”三大功能模块的入口，为后续功能扩展预留空间。本期仅实现入口链接，具体功能开发可根据后续规划进行。</w:t>
      </w:r>
    </w:p>
    <w:p w14:paraId="0A743B33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非功能性要求</w:t>
      </w:r>
    </w:p>
    <w:p w14:paraId="36834BFC">
      <w:pPr>
        <w:pStyle w:val="11"/>
        <w:widowControl/>
        <w:numPr>
          <w:ilvl w:val="0"/>
          <w:numId w:val="7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系统稳定性</w:t>
      </w:r>
      <w:r>
        <w:rPr>
          <w:rFonts w:hint="eastAsia" w:ascii="仿宋" w:hAnsi="仿宋" w:eastAsia="仿宋" w:cs="仿宋"/>
          <w:sz w:val="30"/>
          <w:szCs w:val="30"/>
        </w:rPr>
        <w:t>：平台需保证7x24小时高可用性，尤其在访问高峰期间能稳定运行。</w:t>
      </w:r>
    </w:p>
    <w:p w14:paraId="02D070D7">
      <w:pPr>
        <w:pStyle w:val="11"/>
        <w:widowControl/>
        <w:numPr>
          <w:ilvl w:val="0"/>
          <w:numId w:val="7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数据安全性</w:t>
      </w:r>
      <w:r>
        <w:rPr>
          <w:rFonts w:hint="eastAsia" w:ascii="仿宋" w:hAnsi="仿宋" w:eastAsia="仿宋" w:cs="仿宋"/>
          <w:sz w:val="30"/>
          <w:szCs w:val="30"/>
        </w:rPr>
        <w:t>：必须严格遵守国家网络安全与个人信息保护相关法律法规，确保患者隐私数据与医疗数据的安全。</w:t>
      </w:r>
    </w:p>
    <w:p w14:paraId="55BFC0DA">
      <w:pPr>
        <w:pStyle w:val="11"/>
        <w:widowControl/>
        <w:numPr>
          <w:ilvl w:val="0"/>
          <w:numId w:val="7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易用性</w:t>
      </w:r>
      <w:r>
        <w:rPr>
          <w:rFonts w:hint="eastAsia" w:ascii="仿宋" w:hAnsi="仿宋" w:eastAsia="仿宋" w:cs="仿宋"/>
          <w:sz w:val="30"/>
          <w:szCs w:val="30"/>
        </w:rPr>
        <w:t>：操作流程应简洁明了，符合普通用户的使用习惯，避免出现复杂的专业术语。</w:t>
      </w:r>
    </w:p>
    <w:p w14:paraId="191CAE9C">
      <w:pPr>
        <w:pStyle w:val="11"/>
        <w:widowControl/>
        <w:numPr>
          <w:ilvl w:val="0"/>
          <w:numId w:val="7"/>
        </w:numPr>
        <w:ind w:left="0" w:leftChars="0" w:firstLine="480" w:firstLineChars="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17"/>
          <w:rFonts w:hint="eastAsia" w:ascii="仿宋" w:hAnsi="仿宋" w:eastAsia="仿宋" w:cs="仿宋"/>
          <w:sz w:val="30"/>
          <w:szCs w:val="30"/>
        </w:rPr>
        <w:t>可维护性</w:t>
      </w:r>
      <w:r>
        <w:rPr>
          <w:rFonts w:hint="eastAsia" w:ascii="仿宋" w:hAnsi="仿宋" w:eastAsia="仿宋" w:cs="仿宋"/>
          <w:sz w:val="30"/>
          <w:szCs w:val="30"/>
        </w:rPr>
        <w:t>：后台管理系统应功能完善、操作便捷，方便医院管理人员进行内容更新与数据监控。</w:t>
      </w:r>
    </w:p>
    <w:p w14:paraId="09C015D4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售后服务</w:t>
      </w:r>
    </w:p>
    <w:p w14:paraId="2F0E062C"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项目通过验收之日起，投标人必须提供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年原厂免费</w:t>
      </w:r>
      <w:r>
        <w:rPr>
          <w:rFonts w:hint="eastAsia" w:ascii="仿宋" w:hAnsi="仿宋" w:eastAsia="仿宋" w:cs="仿宋"/>
          <w:sz w:val="30"/>
          <w:szCs w:val="30"/>
        </w:rPr>
        <w:t>运维，含需求修改、安全问题及漏洞处理、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版本升级服务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等。</w:t>
      </w:r>
    </w:p>
    <w:p w14:paraId="0215FE62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付款方式</w:t>
      </w:r>
    </w:p>
    <w:p w14:paraId="1B5CF472">
      <w:pPr>
        <w:numPr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合同签订后开始实施，验收通过后付款95%，免费维护期后付款5%。</w:t>
      </w:r>
    </w:p>
    <w:p w14:paraId="7D307B03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75DCB1BB">
      <w:pPr>
        <w:rPr>
          <w:rFonts w:hint="default" w:ascii="宋体" w:hAnsi="宋体"/>
          <w:sz w:val="24"/>
          <w:lang w:val="en-US" w:eastAsia="zh-CN"/>
        </w:rPr>
      </w:pPr>
    </w:p>
    <w:p w14:paraId="0A5A516C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4EAACC6A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13CB31DD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7A23EC3B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71B16D40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169A968A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4E316B4D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1046DA5D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6FB2F179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1D8BC338">
      <w:pPr>
        <w:ind w:firstLine="420"/>
        <w:rPr>
          <w:rFonts w:hint="eastAsia" w:ascii="宋体" w:hAnsi="宋体"/>
          <w:sz w:val="24"/>
          <w:lang w:val="en-US" w:eastAsia="zh-CN"/>
        </w:rPr>
      </w:pPr>
    </w:p>
    <w:p w14:paraId="56B0911A">
      <w:pPr>
        <w:rPr>
          <w:rFonts w:hint="eastAsia" w:ascii="宋体" w:hAnsi="宋体"/>
          <w:b/>
          <w:bCs/>
          <w:sz w:val="24"/>
          <w:lang w:val="en-US" w:eastAsia="zh-CN"/>
        </w:rPr>
      </w:pPr>
    </w:p>
    <w:p w14:paraId="6F2151C9">
      <w:pPr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附件：功能模块清单</w:t>
      </w:r>
    </w:p>
    <w:p w14:paraId="7AFB7C2B">
      <w:pPr>
        <w:rPr>
          <w:rFonts w:hint="eastAsia" w:ascii="宋体" w:hAnsi="宋体"/>
          <w:sz w:val="24"/>
          <w:lang w:val="en-US" w:eastAsia="zh-CN"/>
        </w:rPr>
      </w:pPr>
    </w:p>
    <w:tbl>
      <w:tblPr>
        <w:tblW w:w="8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194"/>
        <w:gridCol w:w="6628"/>
      </w:tblGrid>
      <w:tr w14:paraId="79FC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382"/>
            <w:noWrap/>
            <w:vAlign w:val="center"/>
          </w:tcPr>
          <w:p w14:paraId="2C1B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382"/>
            <w:noWrap/>
            <w:vAlign w:val="center"/>
          </w:tcPr>
          <w:p w14:paraId="72EA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模块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382"/>
            <w:vAlign w:val="center"/>
          </w:tcPr>
          <w:p w14:paraId="7BD1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78AC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线上问诊专区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01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t>更新线上问诊专区：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9"/>
                <w:sz w:val="16"/>
                <w:szCs w:val="16"/>
                <w:bdr w:val="none" w:color="auto" w:sz="0" w:space="0"/>
                <w:lang w:val="en-US" w:eastAsia="zh-CN" w:bidi="ar"/>
              </w:rPr>
              <w:t>复诊续方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t>：当前的互联网医院挂号界面;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9"/>
                <w:sz w:val="16"/>
                <w:szCs w:val="16"/>
                <w:bdr w:val="none" w:color="auto" w:sz="0" w:space="0"/>
                <w:lang w:val="en-US" w:eastAsia="zh-CN" w:bidi="ar"/>
              </w:rPr>
              <w:t>视频问诊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t>：第三方视频问诊入口(仅增加入口);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9"/>
                <w:sz w:val="16"/>
                <w:szCs w:val="16"/>
                <w:bdr w:val="none" w:color="auto" w:sz="0" w:space="0"/>
                <w:lang w:val="en-US" w:eastAsia="zh-CN" w:bidi="ar"/>
              </w:rPr>
              <w:t>极速咨询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t>互联网医院全科挂号问诊——对应互联网专职办公室。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9"/>
                <w:sz w:val="16"/>
                <w:szCs w:val="16"/>
                <w:bdr w:val="none" w:color="auto" w:sz="0" w:space="0"/>
                <w:lang w:val="en-US" w:eastAsia="zh-CN" w:bidi="ar"/>
              </w:rPr>
              <w:t>团队咨询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t>：以团队的形式接诊，患者挂号后进入团队咨询界面。</w:t>
            </w:r>
            <w:r>
              <w:rPr>
                <w:rStyle w:val="18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0"/>
                <w:sz w:val="16"/>
                <w:szCs w:val="16"/>
                <w:bdr w:val="none" w:color="auto" w:sz="0" w:space="0"/>
                <w:lang w:val="en-US" w:eastAsia="zh-CN" w:bidi="ar"/>
              </w:rPr>
              <w:t>MDT多学科诊疗</w:t>
            </w:r>
            <w:r>
              <w:rPr>
                <w:rStyle w:val="21"/>
                <w:sz w:val="16"/>
                <w:szCs w:val="16"/>
                <w:bdr w:val="none" w:color="auto" w:sz="0" w:space="0"/>
                <w:lang w:val="en-US" w:eastAsia="zh-CN" w:bidi="ar"/>
              </w:rPr>
              <w:t>：MDT展示，服务流程:提交预约信息-支付费用-专人联系-视频会议-查看MDT意见。</w:t>
            </w:r>
            <w:r>
              <w:rPr>
                <w:rStyle w:val="21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2"/>
                <w:sz w:val="16"/>
                <w:szCs w:val="16"/>
                <w:bdr w:val="none" w:color="auto" w:sz="0" w:space="0"/>
                <w:lang w:val="en-US" w:eastAsia="zh-CN" w:bidi="ar"/>
              </w:rPr>
              <w:t>以上专区对应的医生界面增加挂号量、好评率、平均接诊时间等；</w:t>
            </w:r>
            <w:r>
              <w:rPr>
                <w:rStyle w:val="21"/>
                <w:sz w:val="16"/>
                <w:szCs w:val="16"/>
                <w:bdr w:val="none" w:color="auto" w:sz="0" w:space="0"/>
                <w:lang w:val="en-US" w:eastAsia="zh-CN" w:bidi="ar"/>
              </w:rPr>
              <w:t>界面按照医、护、药进行分类。</w:t>
            </w:r>
          </w:p>
        </w:tc>
      </w:tr>
      <w:tr w14:paraId="0D33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融和优势学科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0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医院指定，融和优势学科展示区，链接到对应的科室挂号页面，支持替换更新。</w:t>
            </w:r>
          </w:p>
        </w:tc>
      </w:tr>
      <w:tr w14:paraId="43A2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互联网金牌科室/金牌医生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4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根据月度接诊量，自动将排名前五的互联网门诊和接诊人员显示在首页。链接到对应的挂号界面。</w:t>
            </w:r>
          </w:p>
        </w:tc>
      </w:tr>
      <w:tr w14:paraId="3D21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医生、科室排行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医生热度、最快成长、团队最佳、科室热度等TOP3,并可直接链接到挂号界面。</w:t>
            </w:r>
          </w:p>
        </w:tc>
      </w:tr>
      <w:tr w14:paraId="1CF5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电子伴诊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38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电子伴诊服务，方便患者就医。</w:t>
            </w:r>
          </w:p>
        </w:tc>
      </w:tr>
      <w:tr w14:paraId="67FC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健康档案管理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3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健康档案管理、检验检查患者指标，集成门急诊住院检验检查报告，需要从HIS获取数据并展示。</w:t>
            </w:r>
          </w:p>
        </w:tc>
      </w:tr>
      <w:tr w14:paraId="4472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电子锦旗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7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锦旗/感谢信展示、创建。</w:t>
            </w:r>
          </w:p>
        </w:tc>
      </w:tr>
      <w:tr w14:paraId="40B7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健康百科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D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科普、资讯、医院动态。</w:t>
            </w:r>
          </w:p>
        </w:tc>
      </w:tr>
      <w:tr w14:paraId="17DC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页面布局配色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紧凑布局，优化配色。</w:t>
            </w:r>
          </w:p>
        </w:tc>
      </w:tr>
      <w:tr w14:paraId="26BB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积分商城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3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积分商城接入。(仅增加入口)</w:t>
            </w:r>
            <w:bookmarkStart w:id="0" w:name="_GoBack"/>
            <w:bookmarkEnd w:id="0"/>
          </w:p>
        </w:tc>
      </w:tr>
      <w:tr w14:paraId="2307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F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业务拓展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1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业务拓展模块接入。(仅增加入口)</w:t>
            </w:r>
          </w:p>
        </w:tc>
      </w:tr>
      <w:tr w14:paraId="691F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我的权益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我的权益接入。(仅增加入口)</w:t>
            </w:r>
          </w:p>
        </w:tc>
      </w:tr>
    </w:tbl>
    <w:p w14:paraId="7F0C1B02">
      <w:pPr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25A8FC"/>
    <w:multiLevelType w:val="singleLevel"/>
    <w:tmpl w:val="D825A8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2419C214"/>
    <w:multiLevelType w:val="singleLevel"/>
    <w:tmpl w:val="2419C21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30B036F6"/>
    <w:multiLevelType w:val="singleLevel"/>
    <w:tmpl w:val="30B036F6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3">
    <w:nsid w:val="49E7926F"/>
    <w:multiLevelType w:val="singleLevel"/>
    <w:tmpl w:val="49E7926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4F8079BE"/>
    <w:multiLevelType w:val="singleLevel"/>
    <w:tmpl w:val="4F8079B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5AD1F7AA"/>
    <w:multiLevelType w:val="singleLevel"/>
    <w:tmpl w:val="5AD1F7A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6696C60D"/>
    <w:multiLevelType w:val="singleLevel"/>
    <w:tmpl w:val="6696C60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10FFA"/>
    <w:rsid w:val="1F14362A"/>
    <w:rsid w:val="237B1DA9"/>
    <w:rsid w:val="26B66697"/>
    <w:rsid w:val="3C11614A"/>
    <w:rsid w:val="5374732A"/>
    <w:rsid w:val="5DE132F2"/>
    <w:rsid w:val="6BC85664"/>
    <w:rsid w:val="70D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font0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51"/>
    <w:basedOn w:val="1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3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1355</Words>
  <Characters>1376</Characters>
  <Lines>0</Lines>
  <Paragraphs>0</Paragraphs>
  <TotalTime>13</TotalTime>
  <ScaleCrop>false</ScaleCrop>
  <LinksUpToDate>false</LinksUpToDate>
  <CharactersWithSpaces>1377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2026-01-29T01:35:00Z</dcterms:created>
  <dc:creator>Administrator</dc:creator>
  <cp:lastModifiedBy>咚咚</cp:lastModifiedBy>
  <dcterms:modified xsi:type="dcterms:W3CDTF">2026-01-30T02:54:51Z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eyJoZGlkIjoiYzU5N2JjZDNhOWIyZTU1ZTczYmE0Mzc1ZDY3ZjI5NDkiLCJ1c2VySWQiOiIzNTAxMjkwMDYifQ==</vt:lpwstr>
  </property>
  <property fmtid="{D5CDD505-2E9C-101B-9397-08002B2CF9AE}" pid="4" name="ICV">
    <vt:lpwstr>D731F0A63E4C4A1BAD091C75FF4D2A20_13</vt:lpwstr>
  </property>
</Properties>
</file>