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脑科医院眩晕中心一批次医疗设备打包采购</w:t>
      </w:r>
      <w:r>
        <w:rPr>
          <w:rFonts w:hint="eastAsia"/>
          <w:sz w:val="36"/>
          <w:szCs w:val="36"/>
          <w:lang w:eastAsia="zh-CN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2C750AA"/>
    <w:rsid w:val="05884A86"/>
    <w:rsid w:val="06C86D06"/>
    <w:rsid w:val="092147F6"/>
    <w:rsid w:val="16EB7EDC"/>
    <w:rsid w:val="18055F00"/>
    <w:rsid w:val="19DE28F4"/>
    <w:rsid w:val="1CDF7552"/>
    <w:rsid w:val="1EDF474D"/>
    <w:rsid w:val="240E4E86"/>
    <w:rsid w:val="2D675965"/>
    <w:rsid w:val="31385A72"/>
    <w:rsid w:val="328B0407"/>
    <w:rsid w:val="424645A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5F0E0928"/>
    <w:rsid w:val="617321F1"/>
    <w:rsid w:val="62E65789"/>
    <w:rsid w:val="63523047"/>
    <w:rsid w:val="6BFC2B33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2021-04-16T02:29:59Z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A4E7872A629E42EEB13BEF8697E4FDEE</vt:lpwstr>
  </property>
</Properties>
</file>